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D5" w:rsidRDefault="004C2888">
      <w:r>
        <w:t xml:space="preserve">Reservation for </w:t>
      </w:r>
      <w:proofErr w:type="gramStart"/>
      <w:r>
        <w:t>Common  Areas</w:t>
      </w:r>
      <w:proofErr w:type="gramEnd"/>
    </w:p>
    <w:p w:rsidR="004C2888" w:rsidRDefault="004C2888">
      <w:r>
        <w:t>The Island on Lake Travis</w:t>
      </w:r>
    </w:p>
    <w:p w:rsidR="004C2888" w:rsidRDefault="004C2888">
      <w:r>
        <w:t xml:space="preserve">Certain common areas may be rented.  The Social Committee must reserve the space but will not be charged.  All others must complete a reservation form and pay a </w:t>
      </w:r>
      <w:r w:rsidR="00250CEC">
        <w:t xml:space="preserve">security </w:t>
      </w:r>
      <w:r>
        <w:t>deposit</w:t>
      </w:r>
      <w:r w:rsidR="00250CEC">
        <w:t xml:space="preserve"> equal to 25% of the total anticipated rental fee</w:t>
      </w:r>
      <w:r>
        <w:t xml:space="preserve"> in order to reserve the space.   </w:t>
      </w:r>
      <w:r w:rsidR="00250CEC">
        <w:t>Th</w:t>
      </w:r>
      <w:r w:rsidR="00E45519">
        <w:t xml:space="preserve">e full rental fee must be paid </w:t>
      </w:r>
      <w:r w:rsidR="00250CEC">
        <w:t xml:space="preserve">at least 48 hours in advance of the event.  </w:t>
      </w:r>
      <w:r w:rsidR="00E45519">
        <w:t>The rates are as follow</w:t>
      </w:r>
      <w:r>
        <w:t>:</w:t>
      </w:r>
    </w:p>
    <w:tbl>
      <w:tblPr>
        <w:tblW w:w="0" w:type="auto"/>
        <w:tblCellMar>
          <w:left w:w="0" w:type="dxa"/>
          <w:right w:w="0" w:type="dxa"/>
        </w:tblCellMar>
        <w:tblLook w:val="04A0" w:firstRow="1" w:lastRow="0" w:firstColumn="1" w:lastColumn="0" w:noHBand="0" w:noVBand="1"/>
      </w:tblPr>
      <w:tblGrid>
        <w:gridCol w:w="2178"/>
        <w:gridCol w:w="1980"/>
        <w:gridCol w:w="1350"/>
        <w:gridCol w:w="1890"/>
        <w:gridCol w:w="1710"/>
      </w:tblGrid>
      <w:tr w:rsidR="004C2888" w:rsidRPr="002709C1" w:rsidTr="004C2888">
        <w:tc>
          <w:tcPr>
            <w:tcW w:w="2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888" w:rsidRPr="002709C1" w:rsidRDefault="004C2888" w:rsidP="00A2675F">
            <w:pPr>
              <w:spacing w:before="100" w:beforeAutospacing="1" w:after="100" w:afterAutospacing="1"/>
              <w:jc w:val="center"/>
              <w:rPr>
                <w:rFonts w:eastAsia="Times New Roman"/>
                <w:sz w:val="24"/>
                <w:szCs w:val="24"/>
              </w:rPr>
            </w:pPr>
            <w:r w:rsidRPr="002709C1">
              <w:rPr>
                <w:rFonts w:eastAsia="Times New Roman"/>
                <w:b/>
                <w:bCs/>
              </w:rPr>
              <w:t>Location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888" w:rsidRPr="002709C1" w:rsidRDefault="004C2888" w:rsidP="00A2675F">
            <w:pPr>
              <w:spacing w:before="100" w:beforeAutospacing="1" w:after="100" w:afterAutospacing="1"/>
              <w:jc w:val="center"/>
              <w:rPr>
                <w:rFonts w:eastAsia="Times New Roman"/>
                <w:sz w:val="24"/>
                <w:szCs w:val="24"/>
              </w:rPr>
            </w:pPr>
            <w:r w:rsidRPr="002709C1">
              <w:rPr>
                <w:rFonts w:eastAsia="Times New Roman"/>
                <w:b/>
                <w:bCs/>
              </w:rPr>
              <w:t>Maximum Capacity</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888" w:rsidRPr="002709C1" w:rsidRDefault="004C2888" w:rsidP="00A2675F">
            <w:pPr>
              <w:spacing w:before="100" w:beforeAutospacing="1" w:after="100" w:afterAutospacing="1"/>
              <w:jc w:val="center"/>
              <w:rPr>
                <w:rFonts w:eastAsia="Times New Roman"/>
                <w:sz w:val="24"/>
                <w:szCs w:val="24"/>
              </w:rPr>
            </w:pPr>
            <w:r w:rsidRPr="002709C1">
              <w:rPr>
                <w:rFonts w:eastAsia="Times New Roman"/>
                <w:b/>
                <w:bCs/>
              </w:rPr>
              <w:t>Times</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888" w:rsidRPr="002709C1" w:rsidRDefault="004C2888" w:rsidP="00A2675F">
            <w:pPr>
              <w:spacing w:before="100" w:beforeAutospacing="1" w:after="100" w:afterAutospacing="1"/>
              <w:jc w:val="center"/>
              <w:rPr>
                <w:rFonts w:eastAsia="Times New Roman"/>
                <w:sz w:val="24"/>
                <w:szCs w:val="24"/>
              </w:rPr>
            </w:pPr>
            <w:r>
              <w:rPr>
                <w:rFonts w:eastAsia="Times New Roman"/>
                <w:b/>
                <w:bCs/>
              </w:rPr>
              <w:t>Haven/</w:t>
            </w:r>
            <w:r w:rsidRPr="002709C1">
              <w:rPr>
                <w:rFonts w:eastAsia="Times New Roman"/>
                <w:b/>
                <w:bCs/>
              </w:rPr>
              <w:t>Owner Cost</w:t>
            </w:r>
            <w:r>
              <w:rPr>
                <w:rFonts w:eastAsia="Times New Roman"/>
                <w:b/>
                <w:bCs/>
              </w:rPr>
              <w:t xml:space="preserve"> </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888" w:rsidRPr="002709C1" w:rsidRDefault="004C2888" w:rsidP="00A2675F">
            <w:pPr>
              <w:spacing w:before="100" w:beforeAutospacing="1" w:after="100" w:afterAutospacing="1"/>
              <w:jc w:val="center"/>
              <w:rPr>
                <w:rFonts w:eastAsia="Times New Roman"/>
                <w:sz w:val="24"/>
                <w:szCs w:val="24"/>
              </w:rPr>
            </w:pPr>
            <w:r w:rsidRPr="002709C1">
              <w:rPr>
                <w:rFonts w:eastAsia="Times New Roman"/>
                <w:b/>
                <w:bCs/>
              </w:rPr>
              <w:t>Non-Owner Cost</w:t>
            </w:r>
            <w:r>
              <w:rPr>
                <w:rFonts w:eastAsia="Times New Roman"/>
                <w:b/>
                <w:bCs/>
              </w:rPr>
              <w:t xml:space="preserve"> </w:t>
            </w:r>
          </w:p>
        </w:tc>
      </w:tr>
      <w:tr w:rsidR="004C2888" w:rsidRPr="002709C1" w:rsidTr="004C2888">
        <w:trPr>
          <w:trHeight w:val="412"/>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4C2888">
            <w:pPr>
              <w:spacing w:after="0" w:line="240" w:lineRule="auto"/>
              <w:ind w:right="72"/>
              <w:jc w:val="both"/>
              <w:rPr>
                <w:rFonts w:eastAsia="Times New Roman"/>
                <w:sz w:val="24"/>
                <w:szCs w:val="24"/>
              </w:rPr>
            </w:pPr>
            <w:r w:rsidRPr="002709C1">
              <w:rPr>
                <w:rFonts w:eastAsia="Times New Roman"/>
              </w:rPr>
              <w:t>Wisteria Courtyard</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jc w:val="center"/>
              <w:rPr>
                <w:rFonts w:eastAsia="Times New Roman"/>
                <w:sz w:val="24"/>
                <w:szCs w:val="24"/>
              </w:rPr>
            </w:pPr>
            <w:r>
              <w:rPr>
                <w:rFonts w:eastAsia="Times New Roman"/>
              </w:rPr>
              <w:t>50</w:t>
            </w:r>
            <w:r w:rsidR="00E45519">
              <w:rPr>
                <w:rFonts w:eastAsia="Times New Rom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4C2888" w:rsidRDefault="004C2888" w:rsidP="00A2675F">
            <w:pPr>
              <w:spacing w:before="100" w:beforeAutospacing="1" w:after="100" w:afterAutospacing="1"/>
              <w:rPr>
                <w:rFonts w:eastAsia="Times New Roman"/>
              </w:rPr>
            </w:pPr>
            <w:r w:rsidRPr="002709C1">
              <w:rPr>
                <w:rFonts w:eastAsia="Times New Roman"/>
              </w:rPr>
              <w:t xml:space="preserve">11:00 AM </w:t>
            </w:r>
            <w:r>
              <w:rPr>
                <w:rFonts w:eastAsia="Times New Roman"/>
              </w:rPr>
              <w:t>–8</w:t>
            </w:r>
            <w:r w:rsidRPr="002709C1">
              <w:rPr>
                <w:rFonts w:eastAsia="Times New Roman"/>
              </w:rPr>
              <w:t xml:space="preserve"> PM</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jc w:val="both"/>
              <w:rPr>
                <w:rFonts w:eastAsia="Times New Roman"/>
                <w:sz w:val="24"/>
                <w:szCs w:val="24"/>
              </w:rPr>
            </w:pPr>
            <w:r w:rsidRPr="002709C1">
              <w:rPr>
                <w:rFonts w:eastAsia="Times New Roman"/>
              </w:rPr>
              <w:t>$</w:t>
            </w:r>
            <w:r>
              <w:rPr>
                <w:rFonts w:eastAsia="Times New Roman"/>
              </w:rPr>
              <w:t>90</w:t>
            </w:r>
            <w:r w:rsidRPr="002709C1">
              <w:rPr>
                <w:rFonts w:eastAsia="Times New Roman"/>
              </w:rPr>
              <w:t xml:space="preserve"> </w:t>
            </w:r>
            <w:r>
              <w:rPr>
                <w:rFonts w:eastAsia="Times New Roman"/>
              </w:rPr>
              <w:t>per hour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jc w:val="both"/>
              <w:rPr>
                <w:rFonts w:eastAsia="Times New Roman"/>
                <w:sz w:val="24"/>
                <w:szCs w:val="24"/>
              </w:rPr>
            </w:pPr>
            <w:r w:rsidRPr="002709C1">
              <w:rPr>
                <w:rFonts w:eastAsia="Times New Roman"/>
              </w:rPr>
              <w:t>$</w:t>
            </w:r>
            <w:r>
              <w:rPr>
                <w:rFonts w:eastAsia="Times New Roman"/>
              </w:rPr>
              <w:t>180 per hour</w:t>
            </w:r>
          </w:p>
        </w:tc>
      </w:tr>
      <w:tr w:rsidR="004C2888" w:rsidRPr="002709C1" w:rsidTr="004C2888">
        <w:trPr>
          <w:trHeight w:val="61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4C2888">
            <w:pPr>
              <w:spacing w:after="0" w:line="240" w:lineRule="auto"/>
              <w:ind w:right="72"/>
              <w:rPr>
                <w:rFonts w:eastAsia="Times New Roman"/>
                <w:sz w:val="24"/>
                <w:szCs w:val="24"/>
              </w:rPr>
            </w:pPr>
            <w:r w:rsidRPr="002709C1">
              <w:rPr>
                <w:rFonts w:eastAsia="Times New Roman"/>
              </w:rPr>
              <w:t>Grill Areas *</w:t>
            </w:r>
          </w:p>
          <w:p w:rsidR="004C2888" w:rsidRPr="002709C1" w:rsidRDefault="004C2888" w:rsidP="004C2888">
            <w:pPr>
              <w:spacing w:after="0" w:line="240" w:lineRule="auto"/>
              <w:ind w:right="72"/>
              <w:rPr>
                <w:rFonts w:eastAsia="Times New Roman"/>
                <w:sz w:val="24"/>
                <w:szCs w:val="24"/>
              </w:rPr>
            </w:pPr>
            <w:r w:rsidRPr="002709C1">
              <w:rPr>
                <w:rFonts w:eastAsia="Times New Roman"/>
              </w:rPr>
              <w:t>(North or South)</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jc w:val="center"/>
              <w:rPr>
                <w:rFonts w:eastAsia="Times New Roman"/>
                <w:sz w:val="24"/>
                <w:szCs w:val="24"/>
              </w:rPr>
            </w:pPr>
            <w:r w:rsidRPr="002709C1">
              <w:rPr>
                <w:rFonts w:eastAsia="Times New Roman"/>
              </w:rPr>
              <w:t>75</w:t>
            </w:r>
            <w:r w:rsidR="00E45519">
              <w:rPr>
                <w:rFonts w:eastAsia="Times New Rom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rPr>
                <w:rFonts w:eastAsia="Times New Roman"/>
                <w:sz w:val="24"/>
                <w:szCs w:val="24"/>
              </w:rPr>
            </w:pPr>
            <w:r w:rsidRPr="002709C1">
              <w:rPr>
                <w:rFonts w:eastAsia="Times New Roman"/>
              </w:rPr>
              <w:t>11:00 AM -10:00 PM</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jc w:val="both"/>
              <w:rPr>
                <w:rFonts w:eastAsia="Times New Roman"/>
                <w:sz w:val="24"/>
                <w:szCs w:val="24"/>
              </w:rPr>
            </w:pPr>
            <w:r w:rsidRPr="002709C1">
              <w:rPr>
                <w:rFonts w:eastAsia="Times New Roman"/>
              </w:rPr>
              <w:t>$</w:t>
            </w:r>
            <w:r>
              <w:rPr>
                <w:rFonts w:eastAsia="Times New Roman"/>
              </w:rPr>
              <w:t>90</w:t>
            </w:r>
            <w:r w:rsidRPr="002709C1">
              <w:rPr>
                <w:rFonts w:eastAsia="Times New Roman"/>
              </w:rPr>
              <w:t xml:space="preserve"> </w:t>
            </w:r>
            <w:r>
              <w:rPr>
                <w:rFonts w:eastAsia="Times New Roman"/>
              </w:rPr>
              <w:t>per hour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jc w:val="both"/>
              <w:rPr>
                <w:rFonts w:eastAsia="Times New Roman"/>
                <w:sz w:val="24"/>
                <w:szCs w:val="24"/>
              </w:rPr>
            </w:pPr>
            <w:r w:rsidRPr="002709C1">
              <w:rPr>
                <w:rFonts w:eastAsia="Times New Roman"/>
              </w:rPr>
              <w:t>$</w:t>
            </w:r>
            <w:r>
              <w:rPr>
                <w:rFonts w:eastAsia="Times New Roman"/>
              </w:rPr>
              <w:t>180 per hour</w:t>
            </w:r>
          </w:p>
        </w:tc>
      </w:tr>
      <w:tr w:rsidR="004C2888" w:rsidRPr="002709C1" w:rsidTr="004C2888">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ind w:right="75"/>
              <w:jc w:val="both"/>
              <w:rPr>
                <w:rFonts w:eastAsia="Times New Roman"/>
                <w:sz w:val="24"/>
                <w:szCs w:val="24"/>
              </w:rPr>
            </w:pPr>
            <w:r w:rsidRPr="002709C1">
              <w:rPr>
                <w:rFonts w:eastAsia="Times New Roman"/>
              </w:rPr>
              <w:t>Lakeside Fountain Courtyard</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jc w:val="center"/>
              <w:rPr>
                <w:rFonts w:eastAsia="Times New Roman"/>
                <w:sz w:val="24"/>
                <w:szCs w:val="24"/>
              </w:rPr>
            </w:pPr>
            <w:r w:rsidRPr="002709C1">
              <w:rPr>
                <w:rFonts w:eastAsia="Times New Roman"/>
              </w:rPr>
              <w:t>75</w:t>
            </w:r>
            <w:r w:rsidR="00E45519">
              <w:rPr>
                <w:rFonts w:eastAsia="Times New Rom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rPr>
                <w:rFonts w:eastAsia="Times New Roman"/>
                <w:sz w:val="24"/>
                <w:szCs w:val="24"/>
              </w:rPr>
            </w:pPr>
            <w:r>
              <w:rPr>
                <w:rFonts w:eastAsia="Times New Roman"/>
              </w:rPr>
              <w:t>11:00 AM -10</w:t>
            </w:r>
            <w:r w:rsidRPr="002709C1">
              <w:rPr>
                <w:rFonts w:eastAsia="Times New Roman"/>
              </w:rPr>
              <w:t xml:space="preserve"> PM</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jc w:val="both"/>
              <w:rPr>
                <w:rFonts w:eastAsia="Times New Roman"/>
                <w:sz w:val="24"/>
                <w:szCs w:val="24"/>
              </w:rPr>
            </w:pPr>
            <w:r w:rsidRPr="002709C1">
              <w:rPr>
                <w:rFonts w:eastAsia="Times New Roman"/>
              </w:rPr>
              <w:t>$</w:t>
            </w:r>
            <w:r>
              <w:rPr>
                <w:rFonts w:eastAsia="Times New Roman"/>
              </w:rPr>
              <w:t>90</w:t>
            </w:r>
            <w:r w:rsidRPr="002709C1">
              <w:rPr>
                <w:rFonts w:eastAsia="Times New Roman"/>
              </w:rPr>
              <w:t xml:space="preserve"> </w:t>
            </w:r>
            <w:r>
              <w:rPr>
                <w:rFonts w:eastAsia="Times New Roman"/>
              </w:rPr>
              <w:t>per hour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2888" w:rsidRPr="002709C1" w:rsidRDefault="004C2888" w:rsidP="00A2675F">
            <w:pPr>
              <w:spacing w:before="100" w:beforeAutospacing="1" w:after="100" w:afterAutospacing="1"/>
              <w:jc w:val="both"/>
              <w:rPr>
                <w:rFonts w:eastAsia="Times New Roman"/>
                <w:sz w:val="24"/>
                <w:szCs w:val="24"/>
              </w:rPr>
            </w:pPr>
            <w:r w:rsidRPr="002709C1">
              <w:rPr>
                <w:rFonts w:eastAsia="Times New Roman"/>
              </w:rPr>
              <w:t>$</w:t>
            </w:r>
            <w:r>
              <w:rPr>
                <w:rFonts w:eastAsia="Times New Roman"/>
              </w:rPr>
              <w:t>180 per hour</w:t>
            </w:r>
          </w:p>
        </w:tc>
      </w:tr>
      <w:tr w:rsidR="00250CEC" w:rsidRPr="002709C1" w:rsidTr="004C2888">
        <w:trPr>
          <w:trHeight w:val="403"/>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0CEC" w:rsidRPr="002709C1" w:rsidRDefault="00250CEC" w:rsidP="00A2675F">
            <w:pPr>
              <w:spacing w:before="100" w:beforeAutospacing="1" w:after="100" w:afterAutospacing="1"/>
              <w:ind w:right="75"/>
              <w:jc w:val="both"/>
              <w:rPr>
                <w:rFonts w:eastAsia="Times New Roman"/>
                <w:sz w:val="24"/>
                <w:szCs w:val="24"/>
              </w:rPr>
            </w:pPr>
            <w:r w:rsidRPr="002709C1">
              <w:rPr>
                <w:rFonts w:eastAsia="Times New Roman"/>
              </w:rPr>
              <w:t>Ballroom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CEC" w:rsidRPr="002709C1" w:rsidRDefault="00250CEC" w:rsidP="00A2675F">
            <w:pPr>
              <w:spacing w:before="100" w:beforeAutospacing="1" w:after="100" w:afterAutospacing="1"/>
              <w:jc w:val="center"/>
              <w:rPr>
                <w:rFonts w:eastAsia="Times New Roman"/>
                <w:sz w:val="24"/>
                <w:szCs w:val="24"/>
              </w:rPr>
            </w:pPr>
            <w:r>
              <w:rPr>
                <w:rFonts w:eastAsia="Times New Roman"/>
              </w:rPr>
              <w:t>50-80**</w:t>
            </w:r>
            <w:r w:rsidR="00E45519">
              <w:rPr>
                <w:rFonts w:eastAsia="Times New Roma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CEC" w:rsidRPr="002709C1" w:rsidRDefault="00250CEC" w:rsidP="00A2675F">
            <w:pPr>
              <w:spacing w:before="100" w:beforeAutospacing="1" w:after="100" w:afterAutospacing="1"/>
              <w:jc w:val="both"/>
              <w:rPr>
                <w:rFonts w:eastAsia="Times New Roman"/>
                <w:sz w:val="24"/>
                <w:szCs w:val="24"/>
              </w:rPr>
            </w:pPr>
            <w:r w:rsidRPr="002709C1">
              <w:rPr>
                <w:rFonts w:eastAsia="Times New Roman"/>
              </w:rPr>
              <w:t>TBD</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CEC" w:rsidRPr="002709C1" w:rsidRDefault="00250CEC" w:rsidP="00A2675F">
            <w:pPr>
              <w:spacing w:before="100" w:beforeAutospacing="1" w:after="100" w:afterAutospacing="1"/>
              <w:jc w:val="both"/>
              <w:rPr>
                <w:rFonts w:eastAsia="Times New Roman"/>
                <w:sz w:val="24"/>
                <w:szCs w:val="24"/>
              </w:rPr>
            </w:pPr>
            <w:r w:rsidRPr="002709C1">
              <w:rPr>
                <w:rFonts w:eastAsia="Times New Roman"/>
              </w:rPr>
              <w:t>$125 per hour</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0CEC" w:rsidRPr="002709C1" w:rsidRDefault="00250CEC" w:rsidP="00A2675F">
            <w:pPr>
              <w:spacing w:before="100" w:beforeAutospacing="1" w:after="100" w:afterAutospacing="1"/>
              <w:jc w:val="both"/>
              <w:rPr>
                <w:rFonts w:eastAsia="Times New Roman"/>
                <w:sz w:val="24"/>
                <w:szCs w:val="24"/>
              </w:rPr>
            </w:pPr>
            <w:r>
              <w:rPr>
                <w:rFonts w:eastAsia="Times New Roman"/>
              </w:rPr>
              <w:t>$250</w:t>
            </w:r>
            <w:r w:rsidRPr="002709C1">
              <w:rPr>
                <w:rFonts w:eastAsia="Times New Roman"/>
              </w:rPr>
              <w:t xml:space="preserve"> per hour</w:t>
            </w:r>
          </w:p>
        </w:tc>
      </w:tr>
    </w:tbl>
    <w:p w:rsidR="004C2888" w:rsidRDefault="004C2888" w:rsidP="00250CEC">
      <w:pPr>
        <w:shd w:val="clear" w:color="auto" w:fill="FFFFFF"/>
        <w:spacing w:after="0" w:line="240" w:lineRule="auto"/>
        <w:ind w:left="57"/>
        <w:jc w:val="both"/>
        <w:rPr>
          <w:rFonts w:eastAsia="Times New Roman"/>
          <w:color w:val="222222"/>
        </w:rPr>
      </w:pPr>
      <w:r w:rsidRPr="002709C1">
        <w:rPr>
          <w:rFonts w:eastAsia="Times New Roman"/>
          <w:color w:val="222222"/>
        </w:rPr>
        <w:t>*Only 1 grill area may be reserved at a time.</w:t>
      </w:r>
    </w:p>
    <w:p w:rsidR="00E45519" w:rsidRDefault="00E45519" w:rsidP="00250CEC">
      <w:pPr>
        <w:shd w:val="clear" w:color="auto" w:fill="FFFFFF"/>
        <w:spacing w:after="0" w:line="240" w:lineRule="auto"/>
        <w:ind w:left="57"/>
        <w:jc w:val="both"/>
        <w:rPr>
          <w:rFonts w:eastAsia="Times New Roman"/>
          <w:color w:val="222222"/>
        </w:rPr>
      </w:pPr>
      <w:r>
        <w:rPr>
          <w:rFonts w:eastAsia="Times New Roman"/>
          <w:color w:val="222222"/>
        </w:rPr>
        <w:t>** Exceptions on a case by case basis for outside venues</w:t>
      </w:r>
    </w:p>
    <w:p w:rsidR="004C2888" w:rsidRPr="002709C1" w:rsidRDefault="004C2888" w:rsidP="00250CEC">
      <w:pPr>
        <w:shd w:val="clear" w:color="auto" w:fill="FFFFFF"/>
        <w:spacing w:after="0" w:line="240" w:lineRule="auto"/>
        <w:ind w:left="57"/>
        <w:jc w:val="both"/>
        <w:rPr>
          <w:rFonts w:eastAsia="Times New Roman"/>
          <w:color w:val="222222"/>
          <w:sz w:val="19"/>
          <w:szCs w:val="19"/>
        </w:rPr>
      </w:pPr>
      <w:r>
        <w:rPr>
          <w:rFonts w:eastAsia="Times New Roman"/>
          <w:color w:val="222222"/>
        </w:rPr>
        <w:t>**</w:t>
      </w:r>
      <w:r w:rsidR="00E45519">
        <w:rPr>
          <w:rFonts w:eastAsia="Times New Roman"/>
          <w:color w:val="222222"/>
        </w:rPr>
        <w:t>*</w:t>
      </w:r>
      <w:r>
        <w:rPr>
          <w:rFonts w:eastAsia="Times New Roman"/>
          <w:color w:val="222222"/>
        </w:rPr>
        <w:t xml:space="preserve"> Depends on the set up, and not to exceed Fire Marshall’s room capacity</w:t>
      </w:r>
    </w:p>
    <w:p w:rsidR="004C2888" w:rsidRPr="002709C1" w:rsidRDefault="004C2888" w:rsidP="00250CEC">
      <w:pPr>
        <w:shd w:val="clear" w:color="auto" w:fill="FFFFFF"/>
        <w:spacing w:after="0" w:line="240" w:lineRule="auto"/>
        <w:rPr>
          <w:rFonts w:eastAsia="Times New Roman"/>
          <w:color w:val="222222"/>
          <w:sz w:val="19"/>
          <w:szCs w:val="19"/>
        </w:rPr>
      </w:pPr>
      <w:r w:rsidRPr="002709C1">
        <w:rPr>
          <w:rFonts w:eastAsia="Times New Roman"/>
          <w:color w:val="222222"/>
          <w:sz w:val="19"/>
          <w:szCs w:val="19"/>
        </w:rPr>
        <w:t>All events must be approved in advance by the Board.</w:t>
      </w:r>
      <w:r w:rsidR="00E45519">
        <w:rPr>
          <w:rFonts w:eastAsia="Times New Roman"/>
          <w:color w:val="222222"/>
          <w:sz w:val="19"/>
          <w:szCs w:val="19"/>
        </w:rPr>
        <w:t xml:space="preserve">  Outdoor spaces may be accessed by others (crossing the area, </w:t>
      </w:r>
      <w:proofErr w:type="spellStart"/>
      <w:r w:rsidR="00E45519">
        <w:rPr>
          <w:rFonts w:eastAsia="Times New Roman"/>
          <w:color w:val="222222"/>
          <w:sz w:val="19"/>
          <w:szCs w:val="19"/>
        </w:rPr>
        <w:t>etc</w:t>
      </w:r>
      <w:proofErr w:type="spellEnd"/>
      <w:r w:rsidR="00E45519">
        <w:rPr>
          <w:rFonts w:eastAsia="Times New Roman"/>
          <w:color w:val="222222"/>
          <w:sz w:val="19"/>
          <w:szCs w:val="19"/>
        </w:rPr>
        <w:t>)</w:t>
      </w:r>
    </w:p>
    <w:p w:rsidR="004C2888" w:rsidRDefault="004C2888"/>
    <w:p w:rsidR="00250CEC" w:rsidRDefault="00E45519">
      <w:r>
        <w:t>Outdoors s</w:t>
      </w:r>
      <w:r w:rsidR="00250CEC">
        <w:t xml:space="preserve">pace rental does NOT include chairs or tables.  </w:t>
      </w:r>
      <w:r>
        <w:t xml:space="preserve">Use of Island chairs or tables is limited to the ballroom.  </w:t>
      </w:r>
      <w:r w:rsidR="00250CEC">
        <w:t xml:space="preserve">Make sure the start and end </w:t>
      </w:r>
      <w:proofErr w:type="gramStart"/>
      <w:r w:rsidR="00250CEC">
        <w:t>time of the reservation allow</w:t>
      </w:r>
      <w:proofErr w:type="gramEnd"/>
      <w:r w:rsidR="00250CEC">
        <w:t xml:space="preserve"> sufficient time to do all furniture or equipment setup and tear down.  The security deposit will be returned if the reservation is cancelled more than 48 hours prior to the event, and if all garbage has been removed and the space left clean after the event.  </w:t>
      </w:r>
    </w:p>
    <w:p w:rsidR="00250CEC" w:rsidRDefault="00325118">
      <w:r>
        <w:rPr>
          <w:noProof/>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180975</wp:posOffset>
                </wp:positionV>
                <wp:extent cx="6076950" cy="1552575"/>
                <wp:effectExtent l="0" t="0" r="19050" b="28575"/>
                <wp:wrapNone/>
                <wp:docPr id="8" name="Group 8"/>
                <wp:cNvGraphicFramePr/>
                <a:graphic xmlns:a="http://schemas.openxmlformats.org/drawingml/2006/main">
                  <a:graphicData uri="http://schemas.microsoft.com/office/word/2010/wordprocessingGroup">
                    <wpg:wgp>
                      <wpg:cNvGrpSpPr/>
                      <wpg:grpSpPr>
                        <a:xfrm>
                          <a:off x="0" y="0"/>
                          <a:ext cx="6076950" cy="1552575"/>
                          <a:chOff x="0" y="0"/>
                          <a:chExt cx="6076950" cy="1552575"/>
                        </a:xfrm>
                      </wpg:grpSpPr>
                      <wps:wsp>
                        <wps:cNvPr id="3" name="Flowchart: Alternate Process 3"/>
                        <wps:cNvSpPr/>
                        <wps:spPr>
                          <a:xfrm>
                            <a:off x="0" y="209550"/>
                            <a:ext cx="504825" cy="409575"/>
                          </a:xfrm>
                          <a:prstGeom prst="flowChartAlternateProcess">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42825" w:rsidRPr="00042825" w:rsidRDefault="00042825" w:rsidP="00042825">
                              <w:pPr>
                                <w:jc w:val="center"/>
                                <w:rPr>
                                  <w:rFonts w:ascii="Arial Narrow" w:hAnsi="Arial Narrow"/>
                                  <w:color w:val="000000" w:themeColor="text1"/>
                                  <w:sz w:val="16"/>
                                  <w:szCs w:val="16"/>
                                </w:rPr>
                              </w:pPr>
                              <w:r w:rsidRPr="00042825">
                                <w:rPr>
                                  <w:rFonts w:ascii="Arial Narrow" w:hAnsi="Arial Narrow"/>
                                  <w:color w:val="000000" w:themeColor="text1"/>
                                  <w:sz w:val="16"/>
                                  <w:szCs w:val="16"/>
                                </w:rPr>
                                <w:t>South BBQ</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lowchart: Alternate Process 4"/>
                        <wps:cNvSpPr/>
                        <wps:spPr>
                          <a:xfrm>
                            <a:off x="5572125" y="1143000"/>
                            <a:ext cx="504825" cy="409575"/>
                          </a:xfrm>
                          <a:prstGeom prst="flowChartAlternateProcess">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42825" w:rsidRPr="00042825" w:rsidRDefault="00042825" w:rsidP="00042825">
                              <w:pPr>
                                <w:jc w:val="center"/>
                                <w:rPr>
                                  <w:rFonts w:ascii="Arial Narrow" w:hAnsi="Arial Narrow"/>
                                  <w:color w:val="000000" w:themeColor="text1"/>
                                  <w:sz w:val="16"/>
                                  <w:szCs w:val="16"/>
                                </w:rPr>
                              </w:pPr>
                              <w:proofErr w:type="spellStart"/>
                              <w:r>
                                <w:rPr>
                                  <w:rFonts w:ascii="Arial Narrow" w:hAnsi="Arial Narrow"/>
                                  <w:color w:val="000000" w:themeColor="text1"/>
                                  <w:sz w:val="16"/>
                                  <w:szCs w:val="16"/>
                                </w:rPr>
                                <w:t>North</w:t>
                              </w:r>
                              <w:r w:rsidRPr="00042825">
                                <w:rPr>
                                  <w:rFonts w:ascii="Arial Narrow" w:hAnsi="Arial Narrow"/>
                                  <w:color w:val="000000" w:themeColor="text1"/>
                                  <w:sz w:val="16"/>
                                  <w:szCs w:val="16"/>
                                </w:rPr>
                                <w:t>BBQ</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lowchart: Alternate Process 5"/>
                        <wps:cNvSpPr/>
                        <wps:spPr>
                          <a:xfrm>
                            <a:off x="2162175" y="628650"/>
                            <a:ext cx="600075" cy="342900"/>
                          </a:xfrm>
                          <a:prstGeom prst="flowChartAlternateProcess">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42825" w:rsidRPr="00042825" w:rsidRDefault="00042825" w:rsidP="00042825">
                              <w:pPr>
                                <w:spacing w:after="0" w:line="240" w:lineRule="auto"/>
                                <w:jc w:val="center"/>
                                <w:rPr>
                                  <w:rFonts w:ascii="Arial Narrow" w:hAnsi="Arial Narrow"/>
                                  <w:color w:val="000000" w:themeColor="text1"/>
                                  <w:sz w:val="16"/>
                                  <w:szCs w:val="16"/>
                                </w:rPr>
                              </w:pPr>
                              <w:r>
                                <w:rPr>
                                  <w:rFonts w:ascii="Arial Narrow" w:hAnsi="Arial Narrow"/>
                                  <w:color w:val="000000" w:themeColor="text1"/>
                                  <w:sz w:val="16"/>
                                  <w:szCs w:val="16"/>
                                </w:rPr>
                                <w:t>Wisteria Courtyard</w:t>
                              </w:r>
                            </w:p>
                          </w:txbxContent>
                        </wps:txbx>
                        <wps:bodyPr rot="0" spcFirstLastPara="0" vertOverflow="overflow" horzOverflow="overflow" vert="horz" wrap="square" lIns="45720" tIns="27432" rIns="45720" bIns="27432" numCol="1" spcCol="0" rtlCol="0" fromWordArt="0" anchor="ctr" anchorCtr="0" forceAA="0" compatLnSpc="1">
                          <a:prstTxWarp prst="textNoShape">
                            <a:avLst/>
                          </a:prstTxWarp>
                          <a:noAutofit/>
                        </wps:bodyPr>
                      </wps:wsp>
                      <wps:wsp>
                        <wps:cNvPr id="6" name="Flowchart: Manual Operation 6"/>
                        <wps:cNvSpPr/>
                        <wps:spPr>
                          <a:xfrm>
                            <a:off x="2686050" y="0"/>
                            <a:ext cx="1066800" cy="371475"/>
                          </a:xfrm>
                          <a:prstGeom prst="flowChartManualOperation">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25118" w:rsidRPr="00325118" w:rsidRDefault="00325118" w:rsidP="00325118">
                              <w:pPr>
                                <w:jc w:val="center"/>
                                <w:rPr>
                                  <w:rFonts w:ascii="Arial Narrow" w:hAnsi="Arial Narrow"/>
                                  <w:color w:val="000000" w:themeColor="text1"/>
                                  <w:sz w:val="18"/>
                                  <w:szCs w:val="18"/>
                                </w:rPr>
                              </w:pPr>
                              <w:r w:rsidRPr="00325118">
                                <w:rPr>
                                  <w:rFonts w:ascii="Arial Narrow" w:hAnsi="Arial Narrow"/>
                                  <w:color w:val="000000" w:themeColor="text1"/>
                                  <w:sz w:val="18"/>
                                  <w:szCs w:val="18"/>
                                </w:rPr>
                                <w:t>Fountain Courtyard</w:t>
                              </w:r>
                            </w:p>
                          </w:txbxContent>
                        </wps:txbx>
                        <wps:bodyPr rot="0" spcFirstLastPara="0" vertOverflow="overflow" horzOverflow="overflow" vert="horz" wrap="square" lIns="45720" tIns="27432" rIns="45720" bIns="27432"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0;margin-top:14.25pt;width:478.5pt;height:122.25pt;z-index:251664384" coordsize="60769,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7" type="#_x0000_t176" style="position:absolute;top:2095;width:5048;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tocUA&#10;AADaAAAADwAAAGRycy9kb3ducmV2LnhtbESPT2vCQBTE74V+h+UJvdWNLYpENyIJLQVPVWnx9sy+&#10;/Gmzb0N2m8Rv3xUEj8PM/IZZb0bTiJ46V1tWMJtGIIhzq2suFRwPb89LEM4ja2wsk4ILOdgkjw9r&#10;jLUd+JP6vS9FgLCLUUHlfRtL6fKKDLqpbYmDV9jOoA+yK6XucAhw08iXKFpIgzWHhQpbSivKf/d/&#10;RsGpTYuj+dktvg+77Lx9z07l+DVX6mkyblcgPI3+Hr61P7SCV7heCTd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22hxQAAANoAAAAPAAAAAAAAAAAAAAAAAJgCAABkcnMv&#10;ZG93bnJldi54bWxQSwUGAAAAAAQABAD1AAAAigMAAAAA&#10;" fillcolor="#fbd4b4 [1305]" strokecolor="#243f60 [1604]" strokeweight="2pt">
                  <v:textbox>
                    <w:txbxContent>
                      <w:p w:rsidR="00042825" w:rsidRPr="00042825" w:rsidRDefault="00042825" w:rsidP="00042825">
                        <w:pPr>
                          <w:jc w:val="center"/>
                          <w:rPr>
                            <w:rFonts w:ascii="Arial Narrow" w:hAnsi="Arial Narrow"/>
                            <w:color w:val="000000" w:themeColor="text1"/>
                            <w:sz w:val="16"/>
                            <w:szCs w:val="16"/>
                          </w:rPr>
                        </w:pPr>
                        <w:r w:rsidRPr="00042825">
                          <w:rPr>
                            <w:rFonts w:ascii="Arial Narrow" w:hAnsi="Arial Narrow"/>
                            <w:color w:val="000000" w:themeColor="text1"/>
                            <w:sz w:val="16"/>
                            <w:szCs w:val="16"/>
                          </w:rPr>
                          <w:t>South BBQ</w:t>
                        </w:r>
                      </w:p>
                    </w:txbxContent>
                  </v:textbox>
                </v:shape>
                <v:shape id="Flowchart: Alternate Process 4" o:spid="_x0000_s1028" type="#_x0000_t176" style="position:absolute;left:55721;top:11430;width:5048;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1cUA&#10;AADaAAAADwAAAGRycy9kb3ducmV2LnhtbESPT2vCQBTE74V+h+UJvdWNpYpENyIJLQVPVWnx9sy+&#10;/Gmzb0N2m8Rv3xUEj8PM/IZZb0bTiJ46V1tWMJtGIIhzq2suFRwPb89LEM4ja2wsk4ILOdgkjw9r&#10;jLUd+JP6vS9FgLCLUUHlfRtL6fKKDLqpbYmDV9jOoA+yK6XucAhw08iXKFpIgzWHhQpbSivKf/d/&#10;RsGpTYuj+dktvg+77Lx9z07l+DVX6mkyblcgPI3+Hr61P7SCV7heCTd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6vXVxQAAANoAAAAPAAAAAAAAAAAAAAAAAJgCAABkcnMv&#10;ZG93bnJldi54bWxQSwUGAAAAAAQABAD1AAAAigMAAAAA&#10;" fillcolor="#fbd4b4 [1305]" strokecolor="#243f60 [1604]" strokeweight="2pt">
                  <v:textbox>
                    <w:txbxContent>
                      <w:p w:rsidR="00042825" w:rsidRPr="00042825" w:rsidRDefault="00042825" w:rsidP="00042825">
                        <w:pPr>
                          <w:jc w:val="center"/>
                          <w:rPr>
                            <w:rFonts w:ascii="Arial Narrow" w:hAnsi="Arial Narrow"/>
                            <w:color w:val="000000" w:themeColor="text1"/>
                            <w:sz w:val="16"/>
                            <w:szCs w:val="16"/>
                          </w:rPr>
                        </w:pPr>
                        <w:proofErr w:type="spellStart"/>
                        <w:r>
                          <w:rPr>
                            <w:rFonts w:ascii="Arial Narrow" w:hAnsi="Arial Narrow"/>
                            <w:color w:val="000000" w:themeColor="text1"/>
                            <w:sz w:val="16"/>
                            <w:szCs w:val="16"/>
                          </w:rPr>
                          <w:t>North</w:t>
                        </w:r>
                        <w:r w:rsidRPr="00042825">
                          <w:rPr>
                            <w:rFonts w:ascii="Arial Narrow" w:hAnsi="Arial Narrow"/>
                            <w:color w:val="000000" w:themeColor="text1"/>
                            <w:sz w:val="16"/>
                            <w:szCs w:val="16"/>
                          </w:rPr>
                          <w:t>BBQ</w:t>
                        </w:r>
                        <w:proofErr w:type="spellEnd"/>
                      </w:p>
                    </w:txbxContent>
                  </v:textbox>
                </v:shape>
                <v:shape id="Flowchart: Alternate Process 5" o:spid="_x0000_s1029" type="#_x0000_t176" style="position:absolute;left:21621;top:6286;width:6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81nsIA&#10;AADaAAAADwAAAGRycy9kb3ducmV2LnhtbESPT2sCMRTE74LfITyhN81WqNqtUdaWQvWmLbTHx+Z1&#10;d+nmZUmy/769EYQeh5n5DbPdD6YWHTlfWVbwuEhAEOdWV1wo+Pp8n29A+ICssbZMCkbysN9NJ1tM&#10;te35TN0lFCJC2KeooAyhSaX0eUkG/cI2xNH7tc5giNIVUjvsI9zUcpkkK2mw4rhQYkOvJeV/l9Yo&#10;MCOdcJVtuvVzO3wfC3d4+5FnpR5mQ/YCItAQ/sP39odW8AS3K/EGyN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zWewgAAANoAAAAPAAAAAAAAAAAAAAAAAJgCAABkcnMvZG93&#10;bnJldi54bWxQSwUGAAAAAAQABAD1AAAAhwMAAAAA&#10;" fillcolor="#b6dde8 [1304]" strokecolor="#243f60 [1604]" strokeweight="2pt">
                  <v:textbox inset="3.6pt,2.16pt,3.6pt,2.16pt">
                    <w:txbxContent>
                      <w:p w:rsidR="00042825" w:rsidRPr="00042825" w:rsidRDefault="00042825" w:rsidP="00042825">
                        <w:pPr>
                          <w:spacing w:after="0" w:line="240" w:lineRule="auto"/>
                          <w:jc w:val="center"/>
                          <w:rPr>
                            <w:rFonts w:ascii="Arial Narrow" w:hAnsi="Arial Narrow"/>
                            <w:color w:val="000000" w:themeColor="text1"/>
                            <w:sz w:val="16"/>
                            <w:szCs w:val="16"/>
                          </w:rPr>
                        </w:pPr>
                        <w:r>
                          <w:rPr>
                            <w:rFonts w:ascii="Arial Narrow" w:hAnsi="Arial Narrow"/>
                            <w:color w:val="000000" w:themeColor="text1"/>
                            <w:sz w:val="16"/>
                            <w:szCs w:val="16"/>
                          </w:rPr>
                          <w:t>Wisteria Courtyard</w:t>
                        </w:r>
                      </w:p>
                    </w:txbxContent>
                  </v:textbox>
                </v:shape>
                <v:shapetype id="_x0000_t119" coordsize="21600,21600" o:spt="119" path="m,l21600,,17240,21600r-12880,xe">
                  <v:stroke joinstyle="miter"/>
                  <v:path gradientshapeok="t" o:connecttype="custom" o:connectlocs="10800,0;2180,10800;10800,21600;19420,10800" textboxrect="4321,0,17204,21600"/>
                </v:shapetype>
                <v:shape id="Flowchart: Manual Operation 6" o:spid="_x0000_s1030" type="#_x0000_t119" style="position:absolute;left:26860;width:10668;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04ysMA&#10;AADaAAAADwAAAGRycy9kb3ducmV2LnhtbESPQWvCQBSE74X+h+UVvNVNK4iNriIFtSeDWvD6zD6z&#10;odm3MbvG1F/vCoLHYWa+YSazzlaipcaXjhV89BMQxLnTJRcKfneL9xEIH5A1Vo5JwT95mE1fXyaY&#10;anfhDbXbUIgIYZ+iAhNCnUrpc0MWfd/VxNE7usZiiLIppG7wEuG2kp9JMpQWS44LBmv6NpT/bc9W&#10;wbWc20PrTtkqy05fy8XgvDb7tVK9t24+BhGoC8/wo/2jFQzhfiXe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04ysMAAADaAAAADwAAAAAAAAAAAAAAAACYAgAAZHJzL2Rv&#10;d25yZXYueG1sUEsFBgAAAAAEAAQA9QAAAIgDAAAAAA==&#10;" fillcolor="#c2d69b [1942]" strokecolor="#243f60 [1604]" strokeweight="2pt">
                  <v:textbox inset="3.6pt,2.16pt,3.6pt,2.16pt">
                    <w:txbxContent>
                      <w:p w:rsidR="00325118" w:rsidRPr="00325118" w:rsidRDefault="00325118" w:rsidP="00325118">
                        <w:pPr>
                          <w:jc w:val="center"/>
                          <w:rPr>
                            <w:rFonts w:ascii="Arial Narrow" w:hAnsi="Arial Narrow"/>
                            <w:color w:val="000000" w:themeColor="text1"/>
                            <w:sz w:val="18"/>
                            <w:szCs w:val="18"/>
                          </w:rPr>
                        </w:pPr>
                        <w:r w:rsidRPr="00325118">
                          <w:rPr>
                            <w:rFonts w:ascii="Arial Narrow" w:hAnsi="Arial Narrow"/>
                            <w:color w:val="000000" w:themeColor="text1"/>
                            <w:sz w:val="18"/>
                            <w:szCs w:val="18"/>
                          </w:rPr>
                          <w:t>Fountain Courtyard</w:t>
                        </w:r>
                      </w:p>
                    </w:txbxContent>
                  </v:textbox>
                </v:shape>
              </v:group>
            </w:pict>
          </mc:Fallback>
        </mc:AlternateContent>
      </w:r>
    </w:p>
    <w:p w:rsidR="00250CEC" w:rsidRDefault="00042825">
      <w:r>
        <w:rPr>
          <w:noProof/>
        </w:rPr>
        <w:drawing>
          <wp:inline distT="0" distB="0" distL="0" distR="0" wp14:anchorId="0A1E161E" wp14:editId="3F433B64">
            <wp:extent cx="5943600" cy="181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818640"/>
                    </a:xfrm>
                    <a:prstGeom prst="rect">
                      <a:avLst/>
                    </a:prstGeom>
                  </pic:spPr>
                </pic:pic>
              </a:graphicData>
            </a:graphic>
          </wp:inline>
        </w:drawing>
      </w:r>
    </w:p>
    <w:p w:rsidR="004C2888" w:rsidRDefault="004C2888"/>
    <w:p w:rsidR="004C2888" w:rsidRDefault="004C2888"/>
    <w:p w:rsidR="00325118" w:rsidRPr="00E45519" w:rsidRDefault="00325118" w:rsidP="00E45519">
      <w:pPr>
        <w:jc w:val="center"/>
        <w:rPr>
          <w:b/>
          <w:u w:val="single"/>
        </w:rPr>
      </w:pPr>
      <w:r w:rsidRPr="00E45519">
        <w:rPr>
          <w:b/>
          <w:u w:val="single"/>
        </w:rPr>
        <w:t>Reservation</w:t>
      </w:r>
    </w:p>
    <w:p w:rsidR="00314BF5" w:rsidRDefault="00325118">
      <w:r>
        <w:t>I, (print name) _______________________________________________</w:t>
      </w:r>
      <w:r w:rsidR="00E45519">
        <w:t>,</w:t>
      </w:r>
      <w:r>
        <w:t xml:space="preserve"> reserve the following area(s) </w:t>
      </w:r>
    </w:p>
    <w:p w:rsidR="00325118" w:rsidRDefault="00325118">
      <w:proofErr w:type="gramStart"/>
      <w:r>
        <w:t>for</w:t>
      </w:r>
      <w:proofErr w:type="gramEnd"/>
      <w:r>
        <w:t xml:space="preserve"> (date) ________/_______/________ from ____:_____ AM/PM to ____:_____ AM/PM</w:t>
      </w:r>
    </w:p>
    <w:p w:rsidR="00314BF5" w:rsidRDefault="00314BF5">
      <w:r>
        <w:t>_____North BBQ</w:t>
      </w:r>
      <w:r>
        <w:tab/>
      </w:r>
      <w:r>
        <w:tab/>
      </w:r>
      <w:r>
        <w:tab/>
        <w:t>_____South BBQ</w:t>
      </w:r>
      <w:r>
        <w:tab/>
      </w:r>
      <w:r>
        <w:tab/>
        <w:t>_____Wisteria Courtyard</w:t>
      </w:r>
    </w:p>
    <w:p w:rsidR="00314BF5" w:rsidRDefault="00314BF5">
      <w:r>
        <w:t>_____Fountain Courtyard</w:t>
      </w:r>
      <w:r>
        <w:tab/>
      </w:r>
      <w:r>
        <w:tab/>
        <w:t>___ Ballroom</w:t>
      </w:r>
    </w:p>
    <w:p w:rsidR="00325118" w:rsidRDefault="00325118">
      <w:r>
        <w:t>The rental fee is $ ___________ times _______ hours</w:t>
      </w:r>
    </w:p>
    <w:p w:rsidR="00325118" w:rsidRDefault="00325118">
      <w:r>
        <w:t>The security deposit is 25% of the rental fee, $_________________</w:t>
      </w:r>
      <w:r w:rsidR="00314BF5">
        <w:t xml:space="preserve"> </w:t>
      </w:r>
      <w:r w:rsidR="00E45519">
        <w:t>,</w:t>
      </w:r>
      <w:r w:rsidR="00314BF5">
        <w:t>and is refundable if the event is cancelled more than 48 hours prior to the scheduled event or the area(s) have been completed cleaned up after the event</w:t>
      </w:r>
      <w:r>
        <w:t>.</w:t>
      </w:r>
    </w:p>
    <w:p w:rsidR="00314BF5" w:rsidRDefault="00314BF5"/>
    <w:p w:rsidR="00314BF5" w:rsidRDefault="00314BF5">
      <w:r>
        <w:t xml:space="preserve">I understand that table and chairs are not </w:t>
      </w:r>
      <w:proofErr w:type="gramStart"/>
      <w:r>
        <w:t>include</w:t>
      </w:r>
      <w:proofErr w:type="gramEnd"/>
      <w:r>
        <w:t xml:space="preserve"> in the rental fee</w:t>
      </w:r>
      <w:r w:rsidR="00447DDC">
        <w:t xml:space="preserve"> for outdoors areas</w:t>
      </w:r>
      <w:bookmarkStart w:id="0" w:name="_GoBack"/>
      <w:bookmarkEnd w:id="0"/>
      <w:r>
        <w:t>.</w:t>
      </w:r>
    </w:p>
    <w:p w:rsidR="00314BF5" w:rsidRDefault="00314BF5">
      <w:r>
        <w:t>I understand that I am responsible for all setup and tear down, as well as cleaning.</w:t>
      </w:r>
    </w:p>
    <w:p w:rsidR="00314BF5" w:rsidRDefault="00314BF5">
      <w:r>
        <w:t>I understand that I am responsible for any damage to the property done by anyone participating in the event.</w:t>
      </w:r>
    </w:p>
    <w:p w:rsidR="00314BF5" w:rsidRDefault="00314BF5">
      <w:r>
        <w:t>I understand all participants must abide by Island rules and general courtesy.  If the police needs to be called, I will forfeit the deposit.</w:t>
      </w:r>
    </w:p>
    <w:p w:rsidR="00314BF5" w:rsidRDefault="00314BF5">
      <w:r>
        <w:t>I understand the board must approve this request.</w:t>
      </w:r>
    </w:p>
    <w:p w:rsidR="00314BF5" w:rsidRDefault="00314BF5"/>
    <w:p w:rsidR="00314BF5" w:rsidRDefault="00314BF5">
      <w:r>
        <w:t>________________________________</w:t>
      </w:r>
      <w:r>
        <w:tab/>
      </w:r>
      <w:r>
        <w:tab/>
        <w:t>________________________________</w:t>
      </w:r>
      <w:r>
        <w:tab/>
      </w:r>
      <w:r>
        <w:tab/>
        <w:t>______</w:t>
      </w:r>
    </w:p>
    <w:p w:rsidR="00314BF5" w:rsidRDefault="00314BF5">
      <w:r>
        <w:t>Print responsible party’s name</w:t>
      </w:r>
      <w:r>
        <w:tab/>
      </w:r>
      <w:r>
        <w:tab/>
      </w:r>
      <w:r>
        <w:tab/>
        <w:t>Responsible party signature</w:t>
      </w:r>
      <w:r>
        <w:tab/>
      </w:r>
      <w:r>
        <w:tab/>
      </w:r>
      <w:r>
        <w:tab/>
        <w:t>Date</w:t>
      </w:r>
    </w:p>
    <w:p w:rsidR="00314BF5" w:rsidRDefault="00314BF5"/>
    <w:p w:rsidR="00314BF5" w:rsidRDefault="00314BF5">
      <w:r>
        <w:t>_</w:t>
      </w:r>
      <w:r>
        <w:tab/>
        <w:t>_</w:t>
      </w:r>
      <w:r>
        <w:tab/>
        <w:t>_</w:t>
      </w:r>
      <w:r>
        <w:tab/>
        <w:t>_</w:t>
      </w:r>
      <w:r>
        <w:tab/>
        <w:t>_</w:t>
      </w:r>
      <w:r>
        <w:tab/>
        <w:t>_</w:t>
      </w:r>
      <w:r>
        <w:tab/>
        <w:t>_</w:t>
      </w:r>
      <w:r>
        <w:tab/>
        <w:t>_</w:t>
      </w:r>
      <w:r>
        <w:tab/>
        <w:t>_</w:t>
      </w:r>
      <w:r>
        <w:tab/>
        <w:t>_</w:t>
      </w:r>
      <w:r>
        <w:tab/>
        <w:t>_</w:t>
      </w:r>
      <w:r>
        <w:tab/>
        <w:t>_</w:t>
      </w:r>
      <w:r>
        <w:tab/>
        <w:t>_</w:t>
      </w:r>
      <w:r>
        <w:tab/>
      </w:r>
    </w:p>
    <w:p w:rsidR="00314BF5" w:rsidRDefault="00314BF5">
      <w:r>
        <w:t>OFFICE USE ONLY</w:t>
      </w:r>
    </w:p>
    <w:p w:rsidR="00314BF5" w:rsidRDefault="00314BF5">
      <w:r>
        <w:t>Date sent to the Board____________</w:t>
      </w:r>
    </w:p>
    <w:p w:rsidR="00314BF5" w:rsidRDefault="00314BF5">
      <w:r>
        <w:t>Decision of the Board    ____Approved   _____Approved with modifications   _____Denied</w:t>
      </w:r>
    </w:p>
    <w:p w:rsidR="00314BF5" w:rsidRDefault="00314BF5">
      <w:r>
        <w:t>Date Requestor notified ___________</w:t>
      </w:r>
    </w:p>
    <w:sectPr w:rsidR="00314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88"/>
    <w:rsid w:val="00042825"/>
    <w:rsid w:val="00096ED9"/>
    <w:rsid w:val="00250CEC"/>
    <w:rsid w:val="00314BF5"/>
    <w:rsid w:val="00325118"/>
    <w:rsid w:val="00447DDC"/>
    <w:rsid w:val="004C2888"/>
    <w:rsid w:val="007E7188"/>
    <w:rsid w:val="00E4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Devore</dc:creator>
  <cp:lastModifiedBy>Judy Devore</cp:lastModifiedBy>
  <cp:revision>3</cp:revision>
  <dcterms:created xsi:type="dcterms:W3CDTF">2015-10-10T22:22:00Z</dcterms:created>
  <dcterms:modified xsi:type="dcterms:W3CDTF">2015-10-18T22:51:00Z</dcterms:modified>
</cp:coreProperties>
</file>